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PROFORMA 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PI-0001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Incoterms: </w:t>
            </w:r>
            <w:r>
              <w:t xml:space="preserve">FOB [Port of loading]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Country of origin: </w:t>
            </w:r>
            <w:r>
              <w:t xml:space="preserve">[Country]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weight: </w:t>
            </w:r>
            <w:r>
              <w:t xml:space="preserve">[120 kg gross]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Product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Stainless steel water bottle, 750 ml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7323.93 · 6 cartons of 50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$6.40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Bamboo lid, replacement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4419.90 · 1 carton of 200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$0.85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Export packing and palletizing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$2,175.00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$2,175.00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This is a proforma invoice, not a demand for payment. Payment: 100% by bank transfer before shipment. Goods ship within 14 days of receipt of payment. Prices valid for 30 days.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