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Walls: living room and hallway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Prep and 2 coats, 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$1.60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$1,312.00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Ceilings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 coat flat white, 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540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$0.90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Trim and doors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Semi-gloss, per door with casing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$510.00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Drywall repair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Patch and sand small holes and cracks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Paint and materials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[Brand, line], per gallon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9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$522.00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$3,010.00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$3,010.00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Includes moving and covering furniture and daily cleanup. Colors chosen before start. Lead-safe work practices for homes built before 1978.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