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INVOICE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BILL TO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  <w:p>
            <w:pPr>
              <w:spacing w:before="0" w:after="0"/>
            </w:pPr>
            <w:r>
              <w:rPr>
                <w:b/>
              </w:rPr>
              <w:t xml:space="preserve">Job address: </w:t>
            </w:r>
            <w:r>
              <w:t xml:space="preserve">[Job address]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Invoice number: </w:t>
            </w:r>
            <w:r>
              <w:t xml:space="preserve">INV-0001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Invoice 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Due date: </w:t>
            </w:r>
            <w:r>
              <w:t xml:space="preserve">[Date] (Net 14)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Labor: install EV charger circuit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60 A, 240 V circuit from main panel, 35 ft run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5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$110.00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$550.00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Breaker, 2-pole 60 A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$48.00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$48.00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6/3 NM-B cable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foot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40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$4.10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$164.00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NEMA 14-50 receptacle and box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$62.00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$62.00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Permit and inspection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Electrical permit, City of [City]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$150.00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$150.00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$974.00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Tax (6.25%) on taxable items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$17.12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$991.12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All work performed to the National Electrical Code and local amendments. Workmanship warranty: 1 year. Electrical contractor license no. [License number].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HOW TO PAY</w:t>
      </w:r>
    </w:p>
    <w:p>
      <w:pPr>
        <w:spacing w:before="0" w:after="160"/>
      </w:pPr>
      <w:r>
        <w:t xml:space="preserve">Payment: [Bank name] · Account [number] · Routing [number], or [other ways to pay]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