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CREDIT MEMO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ISSUED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Credit memo number: </w:t>
            </w:r>
            <w:r>
              <w:t xml:space="preserve">CM-0001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Credit memo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Original invoice: </w:t>
            </w:r>
            <w:r>
              <w:t xml:space="preserve">INV-0042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</w:pPr>
            <w:r>
              <w:rPr>
                <w:b/>
              </w:rPr>
              <w:t xml:space="preserve">Duplicate payment of invoice INV-0042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Bank transfer received [date], ref. [reference]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$1,180.00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$1,180.00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 credit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$1,180.00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Invoice INV-0042 ($1,180.00) was paid twice, on [date] and [date]. The second payment is held as a credit on your account and will be applied to your next invoice, unless you ask us to refund it.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