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PAY-03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[Project address]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Contract no.: </w:t>
            </w:r>
            <w:r>
              <w:t xml:space="preserve">[Contract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Period to: </w:t>
            </w:r>
            <w:r>
              <w:t xml:space="preserve">[End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Framing: 100% complete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Scheduled value $42,000; previously billed $25,200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$16,800.00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Rough electrical: 60% complete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Scheduled value $18,500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$11,100.00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Rough plumbing: 50% complete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Scheduled value $16,000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$8,000.00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Change order #2: added window, approved [date]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</w:pPr>
            <w:r>
              <w:rPr>
                <w:b/>
              </w:rPr>
              <w:t xml:space="preserve">Less retainage, 10%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-$4,010.00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$36,090.00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$36,090.00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Pay application 3, work through [date]. Contract sum $186,000.00; change orders to date $4,200.00. 10% retainage withheld until substantial completion.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