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Child: </w:t>
            </w:r>
            <w:r>
              <w:t xml:space="preserve">[Child name]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Care period: </w:t>
            </w:r>
            <w:r>
              <w:t xml:space="preserve">[Start] – [End]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Full-time care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Weekly tuition, Mon–Fri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Meals and snacks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week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Late pickup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[date], 20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Annual registration fee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$1,335.00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$1,335.00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Provider: [Business or provider name], [address]. Taxpayer ID (EIN or SSN): [Tax ID]. Keep this invoice for your dependent care FSA claim or Form 2441.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